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D12" w:rsidRDefault="007C7D12" w:rsidP="007C7D1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«5</w:t>
      </w:r>
      <w:r>
        <w:rPr>
          <w:rFonts w:ascii="Times New Roman" w:hAnsi="Times New Roman" w:cs="Times New Roman"/>
          <w:b/>
          <w:sz w:val="24"/>
          <w:szCs w:val="24"/>
        </w:rPr>
        <w:t>В02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1016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Шетел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филологиясы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мамандығы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Базалық шет тілінің іскерлік курсы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пәнінің емтихан бағдарламасы</w:t>
      </w:r>
    </w:p>
    <w:p w:rsidR="007C7D12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Өткізу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жазбаша</w:t>
      </w:r>
      <w:r>
        <w:rPr>
          <w:rFonts w:ascii="Times New Roman" w:hAnsi="Times New Roman" w:cs="Times New Roman"/>
          <w:sz w:val="24"/>
          <w:szCs w:val="24"/>
          <w:lang w:val="kk-KZ"/>
        </w:rPr>
        <w:t>, дәстүрлі</w:t>
      </w:r>
      <w:bookmarkStart w:id="0" w:name="_GoBack"/>
      <w:bookmarkEnd w:id="0"/>
    </w:p>
    <w:p w:rsidR="007C7D12" w:rsidRPr="002622CF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SDO </w:t>
      </w:r>
      <w:r w:rsidRPr="002622CF">
        <w:rPr>
          <w:rFonts w:ascii="Times New Roman" w:hAnsi="Times New Roman" w:cs="Times New Roman"/>
          <w:sz w:val="24"/>
          <w:szCs w:val="24"/>
          <w:lang w:val="kk-KZ"/>
        </w:rPr>
        <w:t>Univer</w:t>
      </w:r>
    </w:p>
    <w:p w:rsidR="007C7D12" w:rsidRPr="002622CF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оффлайн</w:t>
      </w:r>
    </w:p>
    <w:p w:rsidR="007C7D12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7D12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</w:t>
      </w:r>
    </w:p>
    <w:p w:rsidR="007C7D12" w:rsidRDefault="007C7D12" w:rsidP="007C7D1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Теориялық бөлігі</w:t>
      </w:r>
    </w:p>
    <w:p w:rsidR="007C7D12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конструкциялардың қолданылуы</w:t>
      </w:r>
      <w:r>
        <w:rPr>
          <w:rFonts w:ascii="Times New Roman" w:hAnsi="Times New Roman" w:cs="Times New Roman"/>
          <w:sz w:val="24"/>
          <w:szCs w:val="24"/>
          <w:lang w:val="kk-KZ"/>
        </w:rPr>
        <w:t>. Іскерлік бағыттағы сөздік қорын кеңейту.</w:t>
      </w:r>
    </w:p>
    <w:p w:rsidR="007C7D12" w:rsidRDefault="007C7D12" w:rsidP="007C7D1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Тапсырма:</w:t>
      </w:r>
    </w:p>
    <w:p w:rsidR="007C7D12" w:rsidRDefault="007C7D12" w:rsidP="007C7D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Сөздік қорын кеңейту</w:t>
      </w:r>
    </w:p>
    <w:p w:rsidR="007C7D12" w:rsidRDefault="007C7D12" w:rsidP="007C7D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Грамматикалық тапсырмаларды орындау, берілген сөйлемді жалғастыру және берілген сөздермен сөйлем құрастыру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C7D12" w:rsidRDefault="007C7D12" w:rsidP="007C7D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Іскерлік - кәсіби бағыттағы мәтіндерді талдап, сұрақтарға жауабын жазу.</w:t>
      </w:r>
    </w:p>
    <w:p w:rsidR="007C7D12" w:rsidRDefault="007C7D12" w:rsidP="007C7D1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нұсқаулар:</w:t>
      </w:r>
    </w:p>
    <w:p w:rsidR="007C7D12" w:rsidRPr="008558E7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Грамматикалық конструкцияда сөйлемдерді ережеге сай жазып, мысалдармен дәлелдеп, қорытындылау. Сөйлемдерді құрау барысында сөздер семантикалық жағынан дұрыс жазылуы керек.</w:t>
      </w:r>
    </w:p>
    <w:p w:rsidR="007C7D12" w:rsidRPr="008558E7" w:rsidRDefault="007C7D12" w:rsidP="007C7D1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бағалау критерийлері </w:t>
      </w:r>
    </w:p>
    <w:p w:rsidR="007C7D12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b/>
          <w:sz w:val="24"/>
          <w:szCs w:val="24"/>
          <w:lang w:val="kk-KZ"/>
        </w:rPr>
        <w:t>Критерийлерді бағалау</w:t>
      </w: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: оқу нәтижелерін дескрипторларға қатысты бағалау (аралық бақылау мен емтихандарда құзыреттіліктің қалыптасуын тексеру). </w:t>
      </w:r>
    </w:p>
    <w:p w:rsidR="007C7D12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«өте жақсы» бағасы: - барлық бағдарламалық материалдарды терең жанжақты білу; қарастырылатын процестер мен құбылыстардың мәні мен байланысын түсіну; сабақтас пәндердің негізгі ережелерін жақсы білу; емтихан билеттеріндегі барлық сұрақтарға логикалық, дәйекті, мағыналы, толық, дұрыс және нақты жауаптар; ұсынылған әдебиет материалдарын еркін білу; </w:t>
      </w:r>
    </w:p>
    <w:p w:rsidR="007C7D12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«жақсы» бағасы: барлық бағдарламалық материалдарды берік және жеткілікті түрде толық білу, қарастырылатын процестер мен құбылыстардың мәні мен байланысын дұрыс түсіну; қойылған сұрақтарға дәйекті, дұрыс, нақты жауаптар; ұсынылған әдебиеттер материалдарын жеткілікті деңгейде білу; </w:t>
      </w:r>
    </w:p>
    <w:p w:rsidR="007C7D12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>«орташа» баға: негізгі бағдарламалық материалды түсінуде берік білім; дұрыс, өрескел қателерсіз, қойылған сұрақтарға жауаптар; ұсынылған әдебиет материалдарын жеткіліксіз білу;</w:t>
      </w:r>
    </w:p>
    <w:p w:rsidR="007C7D12" w:rsidRDefault="007C7D12" w:rsidP="007C7D1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58E7">
        <w:rPr>
          <w:rFonts w:ascii="Times New Roman" w:hAnsi="Times New Roman" w:cs="Times New Roman"/>
          <w:sz w:val="24"/>
          <w:szCs w:val="24"/>
          <w:lang w:val="kk-KZ"/>
        </w:rPr>
        <w:t xml:space="preserve"> «нашар» баға: билет сұрақтарына дұрыс емес жауаптар; жауаптағы өрескел қателіктер; ұсынылған мәселелердің мәнін түсінбеу; нақты емес және сенімсіз жауаптар. </w:t>
      </w:r>
    </w:p>
    <w:p w:rsidR="007C7D12" w:rsidRDefault="007C7D12" w:rsidP="007C7D1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7C7D12" w:rsidRDefault="007C7D12" w:rsidP="007C7D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hAnsi="Times New Roman" w:cs="Times New Roman"/>
          <w:sz w:val="24"/>
          <w:szCs w:val="24"/>
          <w:lang w:val="kk-KZ"/>
        </w:rPr>
        <w:t>-2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7C7D12" w:rsidRDefault="007C7D12" w:rsidP="007C7D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新使用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汉语课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练习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册</w:t>
      </w:r>
      <w:r>
        <w:rPr>
          <w:rFonts w:ascii="Times New Roman" w:hAnsi="Times New Roman" w:cs="Times New Roman"/>
          <w:sz w:val="24"/>
          <w:szCs w:val="24"/>
          <w:lang w:val="kk-KZ"/>
        </w:rPr>
        <w:t>-2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7C7D12" w:rsidRDefault="007C7D12" w:rsidP="007C7D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lastRenderedPageBreak/>
        <w:t>发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展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。北京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言大学出版社。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7C7D12" w:rsidRDefault="007C7D12" w:rsidP="007C7D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val="kk-KZ"/>
        </w:rPr>
        <w:t>常用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部首。</w:t>
      </w:r>
      <w:r>
        <w:rPr>
          <w:rFonts w:ascii="Times New Roman" w:eastAsia="MingLiU" w:hAnsi="Times New Roman" w:cs="Times New Roman" w:hint="eastAsia"/>
          <w:sz w:val="24"/>
          <w:szCs w:val="24"/>
          <w:lang w:val="kk-KZ"/>
        </w:rPr>
        <w:t>华语</w:t>
      </w:r>
      <w:r>
        <w:rPr>
          <w:rFonts w:ascii="Times New Roman" w:eastAsia="MS Mincho" w:hAnsi="Times New Roman" w:cs="Times New Roman" w:hint="eastAsia"/>
          <w:sz w:val="24"/>
          <w:szCs w:val="24"/>
          <w:lang w:val="kk-KZ"/>
        </w:rPr>
        <w:t>教学出版社。</w:t>
      </w:r>
      <w:r>
        <w:rPr>
          <w:rFonts w:ascii="Times New Roman" w:hAnsi="Times New Roman" w:cs="Times New Roman"/>
          <w:sz w:val="24"/>
          <w:szCs w:val="24"/>
          <w:lang w:val="kk-KZ"/>
        </w:rPr>
        <w:t>2017</w:t>
      </w:r>
      <w:r>
        <w:rPr>
          <w:rFonts w:ascii="Times New Roman" w:hAnsi="Times New Roman" w:cs="Times New Roman" w:hint="eastAsia"/>
          <w:sz w:val="24"/>
          <w:szCs w:val="24"/>
          <w:lang w:val="kk-KZ"/>
        </w:rPr>
        <w:t>年</w:t>
      </w:r>
    </w:p>
    <w:p w:rsidR="007C7D12" w:rsidRDefault="007C7D12" w:rsidP="007C7D1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大学</w:t>
      </w:r>
      <w:r>
        <w:rPr>
          <w:rFonts w:ascii="Times New Roman" w:eastAsia="MingLiU" w:hAnsi="Times New Roman" w:cs="Times New Roman" w:hint="eastAsia"/>
          <w:sz w:val="24"/>
          <w:szCs w:val="24"/>
        </w:rPr>
        <w:t>汉语</w:t>
      </w:r>
      <w:r>
        <w:rPr>
          <w:rFonts w:ascii="Times New Roman" w:eastAsia="MS Mincho" w:hAnsi="Times New Roman" w:cs="Times New Roman" w:hint="eastAsia"/>
          <w:sz w:val="24"/>
          <w:szCs w:val="24"/>
        </w:rPr>
        <w:t>。新疆教育出</w:t>
      </w:r>
      <w:r>
        <w:rPr>
          <w:rFonts w:ascii="Times New Roman" w:eastAsia="MingLiU" w:hAnsi="Times New Roman" w:cs="Times New Roman" w:hint="eastAsia"/>
          <w:sz w:val="24"/>
          <w:szCs w:val="24"/>
        </w:rPr>
        <w:t>发</w:t>
      </w:r>
      <w:r>
        <w:rPr>
          <w:rFonts w:ascii="Times New Roman" w:eastAsia="MS Mincho" w:hAnsi="Times New Roman" w:cs="Times New Roman" w:hint="eastAsia"/>
          <w:sz w:val="24"/>
          <w:szCs w:val="24"/>
        </w:rPr>
        <w:t>社。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</w:p>
    <w:p w:rsidR="007C7D12" w:rsidRDefault="007C7D12" w:rsidP="007C7D1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7D12" w:rsidRDefault="007C7D12" w:rsidP="007C7D12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C7D12" w:rsidRPr="00ED3167" w:rsidRDefault="007C7D12" w:rsidP="007C7D12">
      <w:pPr>
        <w:rPr>
          <w:lang w:val="kk-KZ"/>
        </w:rPr>
      </w:pPr>
    </w:p>
    <w:p w:rsidR="007C7D12" w:rsidRDefault="007C7D12" w:rsidP="007C7D12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9297D"/>
    <w:multiLevelType w:val="hybridMultilevel"/>
    <w:tmpl w:val="AFCCD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9E2"/>
    <w:rsid w:val="007C7D12"/>
    <w:rsid w:val="00A23133"/>
    <w:rsid w:val="00A3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0DC1"/>
  <w15:chartTrackingRefBased/>
  <w15:docId w15:val="{0CAFC297-2FDF-411B-BC42-9DC97B46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D1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7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2021-11-17T16:12:00Z</dcterms:created>
  <dcterms:modified xsi:type="dcterms:W3CDTF">2021-11-17T16:16:00Z</dcterms:modified>
</cp:coreProperties>
</file>